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75"/>
        <w:gridCol w:w="4675"/>
      </w:tblGrid>
      <w:tr w:rsidR="00C9599E" w:rsidTr="00E44430">
        <w:tc>
          <w:tcPr>
            <w:tcW w:w="4675" w:type="dxa"/>
          </w:tcPr>
          <w:p w:rsidR="00E44430" w:rsidRPr="00CB1CDB" w:rsidRDefault="00CB1CDB" w:rsidP="00392711">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392711">
            <w:pPr>
              <w:tabs>
                <w:tab w:val="left" w:pos="414"/>
              </w:tabs>
              <w:spacing w:after="120"/>
              <w:jc w:val="left"/>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r>
              <w:rPr>
                <w:rFonts w:ascii="Times New Roman" w:hAnsi="Times New Roman" w:cs="Times New Roman"/>
                <w:sz w:val="26"/>
                <w:szCs w:val="26"/>
              </w:rPr>
              <w:br/>
            </w:r>
            <w:r>
              <w:rPr>
                <w:rFonts w:ascii="Times New Roman" w:hAnsi="Times New Roman" w:cs="Times New Roman"/>
                <w:sz w:val="26"/>
                <w:szCs w:val="26"/>
              </w:rPr>
              <w:br/>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CB1CDB"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Pr>
                <w:rFonts w:ascii="Times New Roman" w:hAnsi="Times New Roman" w:cs="Times New Roman"/>
                <w:sz w:val="26"/>
                <w:szCs w:val="26"/>
              </w:rPr>
              <w:t>40</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Nhà trường cam kết mang đến cho người học chất lượng đào tạo cao với học phí hợp lý.</w:t>
            </w:r>
            <w:r>
              <w:rPr>
                <w:rFonts w:ascii="Times New Roman" w:hAnsi="Times New Roman" w:cs="Times New Roman"/>
                <w:sz w:val="26"/>
                <w:szCs w:val="26"/>
              </w:rPr>
              <w:br/>
            </w:r>
          </w:p>
          <w:p w:rsidR="00CB1CDB" w:rsidRDefault="00A61FBB"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1312" behindDoc="0" locked="0" layoutInCell="1" allowOverlap="1" wp14:anchorId="109F6569" wp14:editId="4E0218C1">
                  <wp:simplePos x="0" y="0"/>
                  <wp:positionH relativeFrom="column">
                    <wp:posOffset>240564</wp:posOffset>
                  </wp:positionH>
                  <wp:positionV relativeFrom="paragraph">
                    <wp:posOffset>261563</wp:posOffset>
                  </wp:positionV>
                  <wp:extent cx="2383790" cy="127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3790" cy="1276350"/>
                          </a:xfrm>
                          <a:prstGeom prst="rect">
                            <a:avLst/>
                          </a:prstGeom>
                        </pic:spPr>
                      </pic:pic>
                    </a:graphicData>
                  </a:graphic>
                  <wp14:sizeRelH relativeFrom="page">
                    <wp14:pctWidth>0</wp14:pctWidth>
                  </wp14:sizeRelH>
                  <wp14:sizeRelV relativeFrom="page">
                    <wp14:pctHeight>0</wp14:pctHeight>
                  </wp14:sizeRelV>
                </wp:anchor>
              </w:drawing>
            </w:r>
            <w:r w:rsidR="00CB1CDB">
              <w:rPr>
                <w:rFonts w:ascii="Times New Roman" w:hAnsi="Times New Roman" w:cs="Times New Roman"/>
                <w:b/>
                <w:sz w:val="26"/>
                <w:szCs w:val="26"/>
              </w:rPr>
              <w:t>LỊCH SỬ PHÁT TRIỂN</w:t>
            </w: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CB1CDB" w:rsidRDefault="00CB1CDB" w:rsidP="00392711">
            <w:pPr>
              <w:spacing w:after="120"/>
              <w:jc w:val="left"/>
              <w:rPr>
                <w:rFonts w:ascii="Times New Roman" w:hAnsi="Times New Roman" w:cs="Times New Roman"/>
                <w:b/>
                <w:sz w:val="26"/>
                <w:szCs w:val="26"/>
              </w:rPr>
            </w:pPr>
          </w:p>
          <w:p w:rsidR="00CB1CDB" w:rsidRDefault="00A61FBB" w:rsidP="00392711">
            <w:pPr>
              <w:spacing w:after="120"/>
              <w:jc w:val="left"/>
              <w:rPr>
                <w:rFonts w:ascii="Times New Roman" w:hAnsi="Times New Roman" w:cs="Times New Roman"/>
                <w:b/>
                <w:sz w:val="26"/>
                <w:szCs w:val="26"/>
              </w:rPr>
            </w:pPr>
            <w:r>
              <w:rPr>
                <w:rFonts w:ascii="Times New Roman" w:hAnsi="Times New Roman" w:cs="Times New Roman"/>
                <w:b/>
                <w:sz w:val="26"/>
                <w:szCs w:val="26"/>
              </w:rPr>
              <w:t>TẦM NHÌN</w:t>
            </w:r>
          </w:p>
          <w:p w:rsidR="002672F7" w:rsidRPr="00A61FBB" w:rsidRDefault="00F64794"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Trong tương lai, trường CĐ Lý Tự Trọng TP. HCM sẽ là trường đại học ứng dụng của quốc gia và trở thành cơ sở giáo dục đào tạo đa cấp, đa ngành theo hướng tiên tiến, hiện đại, có vị trí xứng đáng trong ngành giáo dục đại học Việt Nam và khu vực, phát triển đào tạo đáp ứng nhu cầu nguồn nhân lực chất lượng cao cho Thành </w:t>
            </w:r>
            <w:r w:rsidRPr="00A61FBB">
              <w:rPr>
                <w:rFonts w:ascii="Times New Roman" w:hAnsi="Times New Roman" w:cs="Times New Roman"/>
                <w:sz w:val="26"/>
                <w:szCs w:val="26"/>
                <w:lang w:val="vi-VN"/>
              </w:rPr>
              <w:lastRenderedPageBreak/>
              <w:t xml:space="preserve">phố và cho sự nghiệp CNH, hiện đại hóa đất nước. </w:t>
            </w:r>
          </w:p>
          <w:p w:rsidR="00A61FBB" w:rsidRPr="005C7AB1" w:rsidRDefault="00A61FBB"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Đến năm 2020, Trường sẽ trở thành trường cao đẳng chất lượng cao của Quốc gia và đạt chuẩn ASEAN về đào tạo kỹ thuật, có uy tín ngang tầm với các cơ sở đào tạo cao đẳng, đại học của quốc gia và khu vực ASEAN. </w:t>
            </w:r>
          </w:p>
          <w:p w:rsidR="00A61FBB" w:rsidRPr="007C78CC" w:rsidRDefault="00A61FBB" w:rsidP="00392711">
            <w:pPr>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A61FBB" w:rsidRPr="007C78CC" w:rsidRDefault="00A61FBB" w:rsidP="00392711">
            <w:pPr>
              <w:tabs>
                <w:tab w:val="left" w:pos="414"/>
              </w:tabs>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 xml:space="preserve">Trường Cao đẳng Lý Tự Trọng Thành phố Hồ Chí Minh: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chuyên đào tạo nguồn nhân lực kỹ thuật có uy tín và chất lượng cao đáp</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ứng nhu cầu của xã hội, của doanh nghiệp và góp phần phục vụ quá trình công nghiệp hóa, hiện đại hóa của thành phố Hồ Chí Minh và cả nước.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kết hợp đào tạo với thực hiện nghiên cứu và chuyển giao các kết quả nghiên cứu khoa học ứng dụng về lĩnh vực đào tạo nghề nghiệp và công nghệ kỹ thuật</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cao cho xã hội. </w:t>
            </w:r>
          </w:p>
          <w:p w:rsidR="00CB1CDB"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p>
          <w:p w:rsidR="00392711" w:rsidRPr="007C78CC" w:rsidRDefault="00392711" w:rsidP="00392711">
            <w:pPr>
              <w:tabs>
                <w:tab w:val="left" w:pos="414"/>
              </w:tabs>
              <w:spacing w:after="120"/>
              <w:jc w:val="left"/>
              <w:rPr>
                <w:rFonts w:ascii="Times New Roman" w:hAnsi="Times New Roman" w:cs="Times New Roman"/>
                <w:sz w:val="26"/>
                <w:szCs w:val="26"/>
                <w:lang w:val="vi-VN"/>
              </w:rPr>
            </w:pPr>
            <w:r w:rsidRPr="007C78CC">
              <w:rPr>
                <w:rFonts w:ascii="Times New Roman" w:hAnsi="Times New Roman" w:cs="Times New Roman"/>
                <w:sz w:val="26"/>
                <w:szCs w:val="26"/>
                <w:lang w:val="vi-VN"/>
              </w:rPr>
              <w:t>Tri thức – Sáng tạo – Phát triển – Bền vững</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Pr>
                <w:noProof/>
                <w:lang w:eastAsia="ja-JP"/>
              </w:rPr>
              <w:drawing>
                <wp:anchor distT="0" distB="0" distL="114300" distR="114300" simplePos="0" relativeHeight="251663360" behindDoc="0" locked="0" layoutInCell="1" allowOverlap="1" wp14:anchorId="417C7303" wp14:editId="5E551E31">
                  <wp:simplePos x="0" y="0"/>
                  <wp:positionH relativeFrom="column">
                    <wp:posOffset>102870</wp:posOffset>
                  </wp:positionH>
                  <wp:positionV relativeFrom="paragraph">
                    <wp:posOffset>227330</wp:posOffset>
                  </wp:positionV>
                  <wp:extent cx="2587625" cy="148653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7625" cy="1486535"/>
                          </a:xfrm>
                          <a:prstGeom prst="rect">
                            <a:avLst/>
                          </a:prstGeom>
                        </pic:spPr>
                      </pic:pic>
                    </a:graphicData>
                  </a:graphic>
                  <wp14:sizeRelH relativeFrom="page">
                    <wp14:pctWidth>0</wp14:pctWidth>
                  </wp14:sizeRelH>
                  <wp14:sizeRelV relativeFrom="page">
                    <wp14:pctHeight>0</wp14:pctHeight>
                  </wp14:sizeRelV>
                </wp:anchor>
              </w:drawing>
            </w:r>
            <w:r w:rsidRPr="007C78CC">
              <w:rPr>
                <w:rFonts w:ascii="Times New Roman" w:hAnsi="Times New Roman" w:cs="Times New Roman"/>
                <w:b/>
                <w:sz w:val="26"/>
                <w:szCs w:val="26"/>
                <w:lang w:val="vi-VN"/>
              </w:rPr>
              <w:t>CƠ CẤU TỔ CHỨC</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CÁC ĐƠN VỊ CHỨC NĂNG</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Tổ chức - Hành chính</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Tuyển sinh - Đào tạo</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Kế hoạch - Tài chính</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lastRenderedPageBreak/>
              <w:t>Phòng Thiết bị - Vật tư</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Công tác Chính trị - Học sinh Sinh viên</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Khảo thí và Đảm bảo chất lượng</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Quản lý khoa học - Hợp tác quốc tế</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Quản trị - Dịch vụ</w:t>
            </w:r>
          </w:p>
          <w:p w:rsid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Tổ Thanh tra - Pháp chế</w:t>
            </w:r>
          </w:p>
          <w:p w:rsidR="00392711" w:rsidRDefault="00392711"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TRUNG TÂM</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Truyền thông - Thư viện</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Đào tạo Lý Tự Trọng</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Quan hệ Doanh nghiệp</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Tiếng Đức</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Y tế</w:t>
            </w:r>
          </w:p>
          <w:p w:rsidR="00392711" w:rsidRDefault="00C13B7B"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CÁN BỘ - GIÁO VIÊN - NHÂN VIÊN</w:t>
            </w:r>
            <w:r>
              <w:rPr>
                <w:rFonts w:ascii="Times New Roman" w:hAnsi="Times New Roman" w:cs="Times New Roman"/>
                <w:b/>
                <w:sz w:val="26"/>
                <w:szCs w:val="26"/>
              </w:rPr>
              <w:br/>
            </w:r>
          </w:p>
          <w:p w:rsidR="00C13B7B" w:rsidRDefault="00C13B7B"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Tính đến Tháng 12 năm 2017, Trường Cao đẳng Lý Tự Trọng có 23 đơn vị: 9 Phòng ban chức năng, 9 Khoa, 5 Trung tâm</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332 Nhân viên</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280 giảng viên với 4 Tiến sĩ, 122 Thạc sĩ, 83% đã tốt nghiệp</w:t>
            </w:r>
          </w:p>
          <w:p w:rsidR="00210FB7" w:rsidRDefault="00210FB7"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BẬC ĐÀO TẠO</w:t>
            </w:r>
          </w:p>
          <w:p w:rsidR="00210FB7"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tiên tiến (2.5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(2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(9+4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(9+3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(12+1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Đại học vừa học vừa làm (4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Liên thông cao đẳng (1.5 năm)</w:t>
            </w:r>
          </w:p>
          <w:p w:rsidR="00BA2BCD" w:rsidRDefault="00BA2BCD"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NGÀNH ĐÀO TẠO</w:t>
            </w:r>
          </w:p>
          <w:tbl>
            <w:tblPr>
              <w:tblW w:w="5000" w:type="pct"/>
              <w:tblCellMar>
                <w:left w:w="0" w:type="dxa"/>
                <w:right w:w="0" w:type="dxa"/>
              </w:tblCellMar>
              <w:tblLook w:val="04A0" w:firstRow="1" w:lastRow="0" w:firstColumn="1" w:lastColumn="0" w:noHBand="0" w:noVBand="1"/>
            </w:tblPr>
            <w:tblGrid>
              <w:gridCol w:w="708"/>
              <w:gridCol w:w="3731"/>
            </w:tblGrid>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BẬC CAO ĐẲNG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Tin học Ứng dụng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Thiết kế Trang web</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lastRenderedPageBreak/>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Công nghệ Kỹ thuật máy tính</w:t>
                  </w:r>
                  <w:r w:rsidRPr="00BA2BCD">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Lập trình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An ninh Mạng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Tiếng Anh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Tài chính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Kế toán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Doanh nghiệp Vừa và Nhỏ</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Chế tạo máy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Thiết bị Cơ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Hệ thống Thiết bị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Cắt gọt Kim loại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Ôtô</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Sơn tĩnh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nhiệt</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Máy lạnh và Điều hòa không khí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Điện, Điện tử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Điện công trình</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Lắp đặt điện và Điều khiển trong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truyền dẫn quang và Vô tuyến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Điều khiển và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Sửa chữa Thiết bị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Mạng ngoại vi và Thiết bị đầu cuối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May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 Veston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xây dựng</w:t>
                  </w:r>
                </w:p>
              </w:tc>
            </w:tr>
          </w:tbl>
          <w:p w:rsidR="00BA2BCD" w:rsidRPr="0078416A" w:rsidRDefault="00BA2BCD" w:rsidP="0078416A">
            <w:pPr>
              <w:tabs>
                <w:tab w:val="left" w:pos="414"/>
              </w:tabs>
              <w:jc w:val="left"/>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08"/>
              <w:gridCol w:w="3731"/>
            </w:tblGrid>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F1623C">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BẬC TRUNG CẤP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Tin học Ứng dụng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Trang web</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Phần cứng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Lập trình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An ninh Mạng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Tiếng Anh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Tài chính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Kế toán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Doanh nghiệp Vừa và Nhỏ</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Hàn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Thiết bị Cơ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Chế tạo Dụng cụ</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Hệ thống Thiết bị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Cắt gọt Kim loại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Ôtô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tĩnh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Ô 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nhiệt</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Máy lạnh và Điều hòa không khí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Điện, Điện tử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Điện công trình</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Lắp đặt điện và Điều khiển trong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truyền dẫn quang và Vô tuyến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Điều khiển Tự động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Sửa chữa Thiết bị Tự động hóa</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Mạng ngoại vi và Thiết bị đầu cuối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Thiết kế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May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 Veston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xây dựng</w:t>
                  </w:r>
                </w:p>
              </w:tc>
            </w:tr>
          </w:tbl>
          <w:p w:rsidR="0078416A" w:rsidRDefault="00F64794" w:rsidP="00C13B7B">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4384" behindDoc="0" locked="0" layoutInCell="1" allowOverlap="1" wp14:anchorId="0274316B" wp14:editId="3E9893C3">
                  <wp:simplePos x="0" y="0"/>
                  <wp:positionH relativeFrom="column">
                    <wp:posOffset>457068</wp:posOffset>
                  </wp:positionH>
                  <wp:positionV relativeFrom="paragraph">
                    <wp:posOffset>205740</wp:posOffset>
                  </wp:positionV>
                  <wp:extent cx="1880558" cy="1334279"/>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558" cy="133427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6"/>
                <w:szCs w:val="26"/>
              </w:rPr>
              <w:t>SƠ ĐỒ LIÊN THÔNG</w:t>
            </w: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r>
              <w:rPr>
                <w:noProof/>
                <w:lang w:eastAsia="ja-JP"/>
              </w:rPr>
              <w:lastRenderedPageBreak/>
              <w:drawing>
                <wp:anchor distT="0" distB="0" distL="114300" distR="114300" simplePos="0" relativeHeight="251665408" behindDoc="0" locked="0" layoutInCell="1" allowOverlap="1" wp14:anchorId="7E697B07" wp14:editId="2FA1AE8F">
                  <wp:simplePos x="0" y="0"/>
                  <wp:positionH relativeFrom="column">
                    <wp:posOffset>431321</wp:posOffset>
                  </wp:positionH>
                  <wp:positionV relativeFrom="paragraph">
                    <wp:posOffset>252441</wp:posOffset>
                  </wp:positionV>
                  <wp:extent cx="2035834" cy="153019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34" cy="1530195"/>
                          </a:xfrm>
                          <a:prstGeom prst="rect">
                            <a:avLst/>
                          </a:prstGeom>
                        </pic:spPr>
                      </pic:pic>
                    </a:graphicData>
                  </a:graphic>
                  <wp14:sizeRelH relativeFrom="page">
                    <wp14:pctWidth>0</wp14:pctWidth>
                  </wp14:sizeRelH>
                  <wp14:sizeRelV relativeFrom="page">
                    <wp14:pctHeight>0</wp14:pctHeight>
                  </wp14:sizeRelV>
                </wp:anchor>
              </w:drawing>
            </w:r>
            <w:r w:rsidR="00F64794">
              <w:rPr>
                <w:rFonts w:ascii="Times New Roman" w:hAnsi="Times New Roman" w:cs="Times New Roman"/>
                <w:b/>
                <w:sz w:val="26"/>
                <w:szCs w:val="26"/>
              </w:rPr>
              <w:t xml:space="preserve">TUYỂN SINH </w:t>
            </w: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F64794" w:rsidRDefault="00F64794"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QUY MÔ </w:t>
            </w:r>
          </w:p>
          <w:tbl>
            <w:tblPr>
              <w:tblW w:w="0" w:type="auto"/>
              <w:tblCellMar>
                <w:left w:w="0" w:type="dxa"/>
                <w:right w:w="0" w:type="dxa"/>
              </w:tblCellMar>
              <w:tblLook w:val="04A0" w:firstRow="1" w:lastRow="0" w:firstColumn="1" w:lastColumn="0" w:noHBand="0" w:noVBand="1"/>
            </w:tblPr>
            <w:tblGrid>
              <w:gridCol w:w="3466"/>
              <w:gridCol w:w="801"/>
            </w:tblGrid>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BẬC CAO ĐẲNG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8.346</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1.870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1.047</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sidR="001274FC" w:rsidRP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1.838</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2.241</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630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sid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432</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184</w:t>
                  </w:r>
                </w:p>
              </w:tc>
            </w:tr>
          </w:tbl>
          <w:p w:rsidR="00F64794" w:rsidRPr="001274FC" w:rsidRDefault="00F64794" w:rsidP="001274FC">
            <w:pPr>
              <w:tabs>
                <w:tab w:val="left" w:pos="414"/>
              </w:tabs>
              <w:jc w:val="left"/>
              <w:rPr>
                <w:rFonts w:ascii="Times New Roman" w:hAnsi="Times New Roman" w:cs="Times New Roman"/>
                <w:sz w:val="26"/>
                <w:szCs w:val="26"/>
              </w:rPr>
            </w:pPr>
          </w:p>
          <w:tbl>
            <w:tblPr>
              <w:tblW w:w="0" w:type="auto"/>
              <w:tblCellMar>
                <w:left w:w="0" w:type="dxa"/>
                <w:right w:w="0" w:type="dxa"/>
              </w:tblCellMar>
              <w:tblLook w:val="04A0" w:firstRow="1" w:lastRow="0" w:firstColumn="1" w:lastColumn="0" w:noHBand="0" w:noVBand="1"/>
            </w:tblPr>
            <w:tblGrid>
              <w:gridCol w:w="3466"/>
              <w:gridCol w:w="801"/>
            </w:tblGrid>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BẬC TRUNG CẤP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3.082</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96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286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670</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577</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735</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318</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156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0000"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244</w:t>
                  </w:r>
                </w:p>
              </w:tc>
            </w:tr>
          </w:tbl>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1274FC" w:rsidRPr="001274FC" w:rsidRDefault="001274FC" w:rsidP="001274FC">
            <w:pPr>
              <w:tabs>
                <w:tab w:val="left" w:pos="414"/>
              </w:tabs>
              <w:spacing w:after="120"/>
              <w:jc w:val="left"/>
              <w:rPr>
                <w:rFonts w:ascii="Times New Roman" w:hAnsi="Times New Roman" w:cs="Times New Roman"/>
                <w:sz w:val="26"/>
                <w:szCs w:val="26"/>
              </w:rPr>
            </w:pPr>
            <w:r w:rsidRPr="001274FC">
              <w:rPr>
                <w:rFonts w:ascii="Times New Roman" w:hAnsi="Times New Roman" w:cs="Times New Roman"/>
                <w:sz w:val="26"/>
                <w:szCs w:val="26"/>
              </w:rPr>
              <w:t xml:space="preserve">Dự án “THỢ ĐIỆN XANH” do tập đoàn Schneider Electric, Pháp, ngân hàng Đầu tư và Phát triển Đức và tổ chức phi chính phủ Assist Asia tài trợ về đào tạo nghề Điện với tổng giá trị là 9 tỷ 800 triệu </w:t>
            </w:r>
            <w:r>
              <w:rPr>
                <w:rFonts w:ascii="Times New Roman" w:hAnsi="Times New Roman" w:cs="Times New Roman"/>
                <w:sz w:val="26"/>
                <w:szCs w:val="26"/>
              </w:rPr>
              <w:t>vnđ</w:t>
            </w:r>
          </w:p>
          <w:p w:rsidR="001274FC" w:rsidRPr="001274FC" w:rsidRDefault="001274FC" w:rsidP="00F64794">
            <w:pPr>
              <w:tabs>
                <w:tab w:val="left" w:pos="414"/>
              </w:tabs>
              <w:spacing w:after="120"/>
              <w:jc w:val="left"/>
              <w:rPr>
                <w:rFonts w:ascii="Times New Roman" w:hAnsi="Times New Roman" w:cs="Times New Roman"/>
                <w:sz w:val="26"/>
                <w:szCs w:val="26"/>
              </w:rPr>
            </w:pPr>
            <w:r w:rsidRPr="001274FC">
              <w:rPr>
                <w:rFonts w:ascii="Times New Roman" w:hAnsi="Times New Roman" w:cs="Times New Roman"/>
                <w:sz w:val="26"/>
                <w:szCs w:val="26"/>
              </w:rPr>
              <w:lastRenderedPageBreak/>
              <w:t xml:space="preserve">Dự án “XÂY DỰNG TRUNG TÂM ĐÀO TẠO THANG MÁY THANG CUỐN” do tập đoàn Kone, Phần Lan, ngân hàng Đầu tư và Phát triển Đức tài trợ tổng giá trị tương đương 15 tỷ </w:t>
            </w:r>
            <w:r>
              <w:rPr>
                <w:rFonts w:ascii="Times New Roman" w:hAnsi="Times New Roman" w:cs="Times New Roman"/>
                <w:sz w:val="26"/>
                <w:szCs w:val="26"/>
              </w:rPr>
              <w:t>vnđ</w:t>
            </w:r>
            <w:r w:rsidRPr="001274FC">
              <w:rPr>
                <w:rFonts w:ascii="Times New Roman" w:hAnsi="Times New Roman" w:cs="Times New Roman"/>
                <w:sz w:val="26"/>
                <w:szCs w:val="26"/>
              </w:rPr>
              <w:t>.</w:t>
            </w:r>
            <w:r>
              <w:rPr>
                <w:rFonts w:ascii="Times New Roman" w:hAnsi="Times New Roman" w:cs="Times New Roman"/>
                <w:sz w:val="26"/>
                <w:szCs w:val="26"/>
              </w:rPr>
              <w:br/>
            </w:r>
          </w:p>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CƠ HỘI VIỆC LÀM</w:t>
            </w:r>
          </w:p>
          <w:p w:rsidR="001274FC" w:rsidRPr="00BA2BCD" w:rsidRDefault="001274FC" w:rsidP="00F64794">
            <w:pPr>
              <w:tabs>
                <w:tab w:val="left" w:pos="414"/>
              </w:tabs>
              <w:spacing w:after="120"/>
              <w:jc w:val="left"/>
              <w:rPr>
                <w:rFonts w:ascii="Times New Roman" w:hAnsi="Times New Roman" w:cs="Times New Roman"/>
                <w:b/>
                <w:sz w:val="26"/>
                <w:szCs w:val="26"/>
              </w:rPr>
            </w:pPr>
            <w:r>
              <w:rPr>
                <w:noProof/>
                <w:lang w:eastAsia="ja-JP"/>
              </w:rPr>
              <w:drawing>
                <wp:inline distT="0" distB="0" distL="0" distR="0" wp14:anchorId="2AF7BBF2" wp14:editId="69342413">
                  <wp:extent cx="2767033" cy="11473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5075" cy="1150648"/>
                          </a:xfrm>
                          <a:prstGeom prst="rect">
                            <a:avLst/>
                          </a:prstGeom>
                        </pic:spPr>
                      </pic:pic>
                    </a:graphicData>
                  </a:graphic>
                </wp:inline>
              </w:drawing>
            </w:r>
          </w:p>
        </w:tc>
        <w:tc>
          <w:tcPr>
            <w:tcW w:w="4675" w:type="dxa"/>
          </w:tcPr>
          <w:p w:rsidR="00CC0BA2" w:rsidRPr="00EC725D" w:rsidRDefault="00CC0BA2"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lastRenderedPageBreak/>
              <w:t>LY TU TRONG COLLEGE</w:t>
            </w:r>
            <w:r w:rsidRPr="00EC725D">
              <w:rPr>
                <w:rFonts w:ascii="Times New Roman" w:hAnsi="Times New Roman" w:cs="Times New Roman"/>
                <w:b/>
                <w:sz w:val="26"/>
                <w:szCs w:val="26"/>
              </w:rPr>
              <w:br/>
              <w:t>HO CHI MINH CITY</w:t>
            </w:r>
          </w:p>
          <w:p w:rsidR="00CC0BA2"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CC0BA2"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 xml:space="preserve">LTTC, with its </w:t>
            </w:r>
            <w:r>
              <w:rPr>
                <w:rFonts w:ascii="Times New Roman" w:hAnsi="Times New Roman" w:cs="Times New Roman"/>
                <w:sz w:val="26"/>
                <w:szCs w:val="26"/>
              </w:rPr>
              <w:t>4</w:t>
            </w:r>
            <w:r w:rsidR="00CB1CDB">
              <w:rPr>
                <w:rFonts w:ascii="Times New Roman" w:hAnsi="Times New Roman" w:cs="Times New Roman"/>
                <w:sz w:val="26"/>
                <w:szCs w:val="26"/>
              </w:rPr>
              <w:t>0</w:t>
            </w:r>
            <w:r w:rsidRPr="00267113">
              <w:rPr>
                <w:rFonts w:ascii="Times New Roman" w:hAnsi="Times New Roman" w:cs="Times New Roman"/>
                <w:sz w:val="26"/>
                <w:szCs w:val="26"/>
              </w:rPr>
              <w:t xml:space="preserve"> majors, offers students a wide range of professional programs specialized in Engineering, Economics and English. With well-qualified teaching staffs in sufficient quantity, LTTC commits to bring students high quality courses with reasonabletuition.</w:t>
            </w:r>
          </w:p>
          <w:p w:rsidR="00CC0BA2" w:rsidRPr="00EC725D" w:rsidRDefault="00A61FBB"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0288" behindDoc="0" locked="0" layoutInCell="1" allowOverlap="1" wp14:anchorId="2E28F91A" wp14:editId="74E91975">
                  <wp:simplePos x="0" y="0"/>
                  <wp:positionH relativeFrom="column">
                    <wp:posOffset>301434</wp:posOffset>
                  </wp:positionH>
                  <wp:positionV relativeFrom="paragraph">
                    <wp:posOffset>220345</wp:posOffset>
                  </wp:positionV>
                  <wp:extent cx="2244090" cy="13442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4090" cy="1344295"/>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HISTORY</w:t>
            </w: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To develop Ly Tu Trong College of Ho Chi Minh City into an  applied university of nation and become a multi - level and multi - disciplinary education institution with modern and advanced orientation in order to have a worthy position in higher education of Viet Nam and region, to meet the needs of high quality human resources </w:t>
            </w:r>
            <w:r w:rsidRPr="00EC725D">
              <w:rPr>
                <w:rFonts w:ascii="Times New Roman" w:hAnsi="Times New Roman" w:cs="Times New Roman"/>
                <w:sz w:val="26"/>
                <w:szCs w:val="26"/>
              </w:rPr>
              <w:lastRenderedPageBreak/>
              <w:t>for a special city and for industrialization and modernization of the country.</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r w:rsidR="00A61FBB">
              <w:rPr>
                <w:rFonts w:ascii="Times New Roman" w:hAnsi="Times New Roman" w:cs="Times New Roman"/>
                <w:sz w:val="26"/>
                <w:szCs w:val="26"/>
              </w:rPr>
              <w:br/>
            </w:r>
            <w:r w:rsidR="00A61FBB">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train human resources with prestige and high quality to meet the needs of society, enterprises and contribute to the process of industrialization and modernization of Ho Chi Minh City and the country.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combine training with the research and transfer of scientific research results in the field of professional training and technology for society</w:t>
            </w:r>
            <w:r w:rsidR="00392711">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CC0BA2" w:rsidRPr="00EC725D" w:rsidRDefault="00392711"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2336" behindDoc="0" locked="0" layoutInCell="1" allowOverlap="1" wp14:anchorId="2D82947E" wp14:editId="05876A56">
                  <wp:simplePos x="0" y="0"/>
                  <wp:positionH relativeFrom="column">
                    <wp:posOffset>170815</wp:posOffset>
                  </wp:positionH>
                  <wp:positionV relativeFrom="paragraph">
                    <wp:posOffset>228864</wp:posOffset>
                  </wp:positionV>
                  <wp:extent cx="2386330" cy="1600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6330" cy="1600200"/>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ORGANIZATION STRUCTURE</w:t>
            </w: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CC0BA2" w:rsidRPr="00EC725D" w:rsidRDefault="00CC0BA2"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Planning and Finance</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lastRenderedPageBreak/>
              <w:t>Equipments and Materials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Examination and Quality assurance</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Business Relation Center</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German Center</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Count to 12/2017, LTTC have 23 unit: 9 departments, 9 faculties, 5 centers.</w:t>
            </w:r>
            <w:r w:rsidR="00210FB7">
              <w:rPr>
                <w:rFonts w:ascii="Times New Roman" w:hAnsi="Times New Roman" w:cs="Times New Roman"/>
                <w:sz w:val="26"/>
                <w:szCs w:val="26"/>
                <w:lang w:val="nl-NL"/>
              </w:rPr>
              <w:br/>
            </w:r>
            <w:r w:rsidR="00210FB7">
              <w:rPr>
                <w:rFonts w:ascii="Times New Roman" w:hAnsi="Times New Roman" w:cs="Times New Roman"/>
                <w:sz w:val="26"/>
                <w:szCs w:val="26"/>
                <w:lang w:val="nl-NL"/>
              </w:rPr>
              <w:br/>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CC0BA2" w:rsidRPr="00267113"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280 lecturers with 04 PhD., 122 Master, 83% Graduated</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(9 + 3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(12 + 1 yrs)</w:t>
            </w:r>
          </w:p>
          <w:p w:rsidR="000967C4" w:rsidRPr="000967C4" w:rsidRDefault="00CC0BA2"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t>In - service university degree</w:t>
            </w:r>
            <w:r w:rsidR="000967C4">
              <w:rPr>
                <w:rFonts w:ascii="Times New Roman" w:hAnsi="Times New Roman" w:cs="Times New Roman"/>
                <w:bCs/>
                <w:sz w:val="26"/>
                <w:szCs w:val="26"/>
              </w:rPr>
              <w:t xml:space="preserve"> (4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CC0BA2" w:rsidRPr="000967C4" w:rsidRDefault="00CC0BA2"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t>SECTOR OF TRAINING</w:t>
            </w: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sidR="00BA2BCD">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sidR="0078416A">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CC0BA2" w:rsidRPr="00267113" w:rsidRDefault="00CC0BA2" w:rsidP="00392711">
            <w:pPr>
              <w:rPr>
                <w:rFonts w:ascii="Times New Roman" w:hAnsi="Times New Roman" w:cs="Times New Roman"/>
                <w:b/>
                <w:sz w:val="26"/>
                <w:szCs w:val="26"/>
              </w:rPr>
            </w:pPr>
            <w:r w:rsidRPr="00267113">
              <w:rPr>
                <w:rFonts w:ascii="Times New Roman" w:hAnsi="Times New Roman" w:cs="Times New Roman"/>
                <w:b/>
                <w:sz w:val="26"/>
                <w:szCs w:val="26"/>
              </w:rPr>
              <w:t>TRANSFER DIAGRAM</w:t>
            </w:r>
          </w:p>
          <w:p w:rsidR="00CC0BA2" w:rsidRPr="00EC725D" w:rsidRDefault="00CC0BA2" w:rsidP="00392711">
            <w:pPr>
              <w:rPr>
                <w:rFonts w:ascii="Times New Roman" w:hAnsi="Times New Roman" w:cs="Times New Roman"/>
                <w:sz w:val="26"/>
                <w:szCs w:val="26"/>
              </w:rPr>
            </w:pPr>
            <w:r>
              <w:rPr>
                <w:noProof/>
                <w:lang w:eastAsia="ja-JP"/>
              </w:rPr>
              <w:drawing>
                <wp:inline distT="0" distB="0" distL="0" distR="0" wp14:anchorId="37072070" wp14:editId="27742F32">
                  <wp:extent cx="1923690" cy="1379653"/>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936675" cy="1388966"/>
                          </a:xfrm>
                          <a:prstGeom prst="rect">
                            <a:avLst/>
                          </a:prstGeom>
                        </pic:spPr>
                      </pic:pic>
                    </a:graphicData>
                  </a:graphic>
                </wp:inline>
              </w:drawing>
            </w:r>
          </w:p>
          <w:p w:rsidR="007C78CC"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lastRenderedPageBreak/>
              <w:t xml:space="preserve">ADMISION </w:t>
            </w:r>
          </w:p>
          <w:p w:rsidR="007C78CC" w:rsidRDefault="007C78CC"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7456" behindDoc="0" locked="0" layoutInCell="1" allowOverlap="1" wp14:anchorId="2F436815" wp14:editId="47FCBC14">
                  <wp:simplePos x="0" y="0"/>
                  <wp:positionH relativeFrom="column">
                    <wp:posOffset>461645</wp:posOffset>
                  </wp:positionH>
                  <wp:positionV relativeFrom="paragraph">
                    <wp:posOffset>43180</wp:posOffset>
                  </wp:positionV>
                  <wp:extent cx="2035810" cy="15297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10" cy="1529715"/>
                          </a:xfrm>
                          <a:prstGeom prst="rect">
                            <a:avLst/>
                          </a:prstGeom>
                        </pic:spPr>
                      </pic:pic>
                    </a:graphicData>
                  </a:graphic>
                  <wp14:sizeRelH relativeFrom="page">
                    <wp14:pctWidth>0</wp14:pctWidth>
                  </wp14:sizeRelH>
                  <wp14:sizeRelV relativeFrom="page">
                    <wp14:pctHeight>0</wp14:pctHeight>
                  </wp14:sizeRelV>
                </wp:anchor>
              </w:drawing>
            </w: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577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rsidR="00CC0BA2" w:rsidRPr="00DF1F01" w:rsidRDefault="00CC0BA2"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CC0BA2" w:rsidRPr="00DF1F01" w:rsidRDefault="00CC0BA2" w:rsidP="00392711">
            <w:pPr>
              <w:spacing w:after="120"/>
              <w:jc w:val="left"/>
              <w:rPr>
                <w:rFonts w:ascii="Times New Roman" w:hAnsi="Times New Roman" w:cs="Times New Roman"/>
                <w:sz w:val="26"/>
                <w:szCs w:val="26"/>
              </w:rPr>
            </w:pPr>
            <w:r w:rsidRPr="00DF1F01">
              <w:rPr>
                <w:rFonts w:ascii="Times New Roman" w:hAnsi="Times New Roman" w:cs="Times New Roman"/>
                <w:sz w:val="26"/>
                <w:szCs w:val="26"/>
              </w:rPr>
              <w:t>“Green Electrician” project is sponsored by Schneider Electric, DEG, ASSIST ASIA with 9.8 billions VND.</w:t>
            </w:r>
          </w:p>
          <w:p w:rsidR="001274FC" w:rsidRDefault="001274FC" w:rsidP="00392711">
            <w:pPr>
              <w:spacing w:after="120"/>
              <w:jc w:val="left"/>
              <w:rPr>
                <w:rFonts w:ascii="Times New Roman" w:hAnsi="Times New Roman" w:cs="Times New Roman"/>
                <w:sz w:val="26"/>
                <w:szCs w:val="26"/>
              </w:rPr>
            </w:pPr>
          </w:p>
          <w:p w:rsidR="00F64794" w:rsidRPr="00EC725D" w:rsidRDefault="00CC0BA2" w:rsidP="00392711">
            <w:pPr>
              <w:spacing w:after="120"/>
              <w:jc w:val="left"/>
              <w:rPr>
                <w:rFonts w:ascii="Times New Roman" w:hAnsi="Times New Roman" w:cs="Times New Roman"/>
                <w:sz w:val="26"/>
                <w:szCs w:val="26"/>
              </w:rPr>
            </w:pPr>
            <w:r w:rsidRPr="00DF1F01">
              <w:rPr>
                <w:rFonts w:ascii="Times New Roman" w:hAnsi="Times New Roman" w:cs="Times New Roman"/>
                <w:sz w:val="26"/>
                <w:szCs w:val="26"/>
              </w:rPr>
              <w:lastRenderedPageBreak/>
              <w:t xml:space="preserve">“Mechanical and Electrical (M&amp;E) Professional Technician” project that is sponsored by KONE Corporation, DEG, with 15 billions VND for constructing a M&amp;E technician Training Center in </w:t>
            </w:r>
            <w:r w:rsidR="006D341A">
              <w:rPr>
                <w:rFonts w:ascii="Times New Roman" w:hAnsi="Times New Roman" w:cs="Times New Roman"/>
                <w:sz w:val="26"/>
                <w:szCs w:val="26"/>
              </w:rPr>
              <w:t>Elevator and Escalator training</w:t>
            </w:r>
          </w:p>
          <w:p w:rsidR="00CC0BA2" w:rsidRDefault="00CC0BA2"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rsidR="00CC0BA2" w:rsidRPr="00267113" w:rsidRDefault="00CC0BA2" w:rsidP="00392711">
            <w:pPr>
              <w:rPr>
                <w:rFonts w:ascii="Times New Roman" w:hAnsi="Times New Roman" w:cs="Times New Roman"/>
                <w:b/>
                <w:sz w:val="26"/>
                <w:szCs w:val="26"/>
              </w:rPr>
            </w:pPr>
            <w:r>
              <w:rPr>
                <w:noProof/>
                <w:lang w:eastAsia="ja-JP"/>
              </w:rPr>
              <w:drawing>
                <wp:inline distT="0" distB="0" distL="0" distR="0" wp14:anchorId="45C82BEC" wp14:editId="2B49E2B7">
                  <wp:extent cx="2782289" cy="1223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80421" cy="1222337"/>
                          </a:xfrm>
                          <a:prstGeom prst="rect">
                            <a:avLst/>
                          </a:prstGeom>
                        </pic:spPr>
                      </pic:pic>
                    </a:graphicData>
                  </a:graphic>
                </wp:inline>
              </w:drawing>
            </w:r>
          </w:p>
          <w:p w:rsidR="00CC0BA2" w:rsidRPr="00EC725D" w:rsidRDefault="00CC0BA2" w:rsidP="00392711">
            <w:pPr>
              <w:rPr>
                <w:rFonts w:ascii="Times New Roman" w:hAnsi="Times New Roman" w:cs="Times New Roman"/>
                <w:sz w:val="26"/>
                <w:szCs w:val="26"/>
              </w:rPr>
            </w:pPr>
            <w:bookmarkStart w:id="0" w:name="_GoBack"/>
            <w:bookmarkEnd w:id="0"/>
          </w:p>
          <w:p w:rsidR="00E44430" w:rsidRPr="001D05DC" w:rsidRDefault="00E44430" w:rsidP="00392711">
            <w:pPr>
              <w:tabs>
                <w:tab w:val="left" w:pos="428"/>
              </w:tabs>
              <w:jc w:val="left"/>
              <w:rPr>
                <w:rFonts w:ascii="Times New Roman" w:hAnsi="Times New Roman" w:cs="Times New Roman"/>
                <w:sz w:val="24"/>
              </w:rPr>
            </w:pPr>
          </w:p>
        </w:tc>
      </w:tr>
    </w:tbl>
    <w:p w:rsidR="00144CF3" w:rsidRDefault="00144CF3" w:rsidP="00392711">
      <w:pPr>
        <w:spacing w:line="240" w:lineRule="auto"/>
      </w:pPr>
    </w:p>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9"/>
  </w:num>
  <w:num w:numId="4">
    <w:abstractNumId w:val="0"/>
  </w:num>
  <w:num w:numId="5">
    <w:abstractNumId w:val="1"/>
  </w:num>
  <w:num w:numId="6">
    <w:abstractNumId w:val="8"/>
  </w:num>
  <w:num w:numId="7">
    <w:abstractNumId w:val="5"/>
  </w:num>
  <w:num w:numId="8">
    <w:abstractNumId w:val="2"/>
  </w:num>
  <w:num w:numId="9">
    <w:abstractNumId w:val="7"/>
  </w:num>
  <w:num w:numId="10">
    <w:abstractNumId w:val="1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967C4"/>
    <w:rsid w:val="000A6800"/>
    <w:rsid w:val="000D09D1"/>
    <w:rsid w:val="000E7E25"/>
    <w:rsid w:val="0012088F"/>
    <w:rsid w:val="001274FC"/>
    <w:rsid w:val="00135E34"/>
    <w:rsid w:val="00144CF3"/>
    <w:rsid w:val="00192A00"/>
    <w:rsid w:val="001D05DC"/>
    <w:rsid w:val="001D08A0"/>
    <w:rsid w:val="00210FB7"/>
    <w:rsid w:val="00237FF7"/>
    <w:rsid w:val="002672F7"/>
    <w:rsid w:val="00275263"/>
    <w:rsid w:val="00392711"/>
    <w:rsid w:val="00397235"/>
    <w:rsid w:val="00402BBD"/>
    <w:rsid w:val="00435A47"/>
    <w:rsid w:val="004A3296"/>
    <w:rsid w:val="005A5DAE"/>
    <w:rsid w:val="005C4945"/>
    <w:rsid w:val="005C7AB1"/>
    <w:rsid w:val="00606C13"/>
    <w:rsid w:val="006217D8"/>
    <w:rsid w:val="00627C94"/>
    <w:rsid w:val="00686AB4"/>
    <w:rsid w:val="006B4FF2"/>
    <w:rsid w:val="006D341A"/>
    <w:rsid w:val="0070295D"/>
    <w:rsid w:val="0078416A"/>
    <w:rsid w:val="007C78CC"/>
    <w:rsid w:val="00A26698"/>
    <w:rsid w:val="00A34C0F"/>
    <w:rsid w:val="00A46D6F"/>
    <w:rsid w:val="00A61FBB"/>
    <w:rsid w:val="00AF7A89"/>
    <w:rsid w:val="00B94CA6"/>
    <w:rsid w:val="00BA2BCD"/>
    <w:rsid w:val="00C13B7B"/>
    <w:rsid w:val="00C66B9E"/>
    <w:rsid w:val="00C84908"/>
    <w:rsid w:val="00C9599E"/>
    <w:rsid w:val="00CA5461"/>
    <w:rsid w:val="00CB1CDB"/>
    <w:rsid w:val="00CC0BA2"/>
    <w:rsid w:val="00D23D74"/>
    <w:rsid w:val="00D5780B"/>
    <w:rsid w:val="00D657DA"/>
    <w:rsid w:val="00D84A7A"/>
    <w:rsid w:val="00DB3CC3"/>
    <w:rsid w:val="00E069FF"/>
    <w:rsid w:val="00E44430"/>
    <w:rsid w:val="00F058BF"/>
    <w:rsid w:val="00F1623C"/>
    <w:rsid w:val="00F264ED"/>
    <w:rsid w:val="00F64794"/>
    <w:rsid w:val="00F801A7"/>
    <w:rsid w:val="00FA0D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43070-6A91-44FA-9F75-D3638F146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8</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13</cp:revision>
  <dcterms:created xsi:type="dcterms:W3CDTF">2017-09-11T11:15:00Z</dcterms:created>
  <dcterms:modified xsi:type="dcterms:W3CDTF">2018-03-12T11:33:00Z</dcterms:modified>
</cp:coreProperties>
</file>